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DED" w:rsidRPr="000A761D" w:rsidRDefault="00B36DED" w:rsidP="000A761D">
      <w:pPr>
        <w:spacing w:after="0" w:line="240" w:lineRule="auto"/>
        <w:jc w:val="center"/>
        <w:rPr>
          <w:rFonts w:ascii="PT Astra Serif" w:eastAsia="Times New Roman" w:hAnsi="PT Astra Serif" w:cs="Times New Roman"/>
          <w:color w:val="212529"/>
          <w:sz w:val="40"/>
          <w:szCs w:val="40"/>
          <w:lang w:eastAsia="ru-RU"/>
        </w:rPr>
      </w:pPr>
      <w:r w:rsidRPr="000A761D">
        <w:rPr>
          <w:rFonts w:ascii="PT Astra Serif" w:eastAsia="Times New Roman" w:hAnsi="PT Astra Serif" w:cs="Times New Roman"/>
          <w:color w:val="212529"/>
          <w:sz w:val="40"/>
          <w:szCs w:val="40"/>
          <w:highlight w:val="yellow"/>
          <w:lang w:eastAsia="ru-RU"/>
        </w:rPr>
        <w:t>Освещенность в образовательных учреждениях</w:t>
      </w:r>
    </w:p>
    <w:p w:rsidR="00B36DED" w:rsidRPr="000A761D" w:rsidRDefault="00B36DED" w:rsidP="00B36DE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4931629" cy="2771775"/>
            <wp:effectExtent l="19050" t="0" r="2321" b="0"/>
            <wp:docPr id="1" name="Рисунок 1" descr="https://admin.cgon.ru/storage/W2Sguz4ZVqdlWl1rUnzVWpTFF3O8koX3zVNxLN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W2Sguz4ZVqdlWl1rUnzVWpTFF3O8koX3zVNxLNiu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352" cy="2774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Родителям школьников важно знать, что качество освещенности в образовательных учреждениях напрямую влияет на здоровье учеников.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90% информации человек получает через органы зрения. Хорошее освещение действует </w:t>
      </w:r>
      <w:proofErr w:type="spellStart"/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тонизирующе</w:t>
      </w:r>
      <w:proofErr w:type="spellEnd"/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, способствует хорошему настроению, оказывает положительное влияние на обмен веществ, </w:t>
      </w:r>
      <w:proofErr w:type="spellStart"/>
      <w:proofErr w:type="gramStart"/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сердечно-сосудистую</w:t>
      </w:r>
      <w:proofErr w:type="spellEnd"/>
      <w:proofErr w:type="gramEnd"/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систему, нервно-психическую сферу. 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недостаточном освещении и плохом его качестве глаза быстро устают. Из-за постоянного напряжения глаз во время работы при плохой освещённости наступает зрительное утомление. Это проявляется в снижении остроты зрения, слезливости глаз, появляется нечёткое, «размытое» изображение, резь в глазах, снижается внимание и скорость реакции. Со временем, это может привести к более высокому риску развития близорукости, способствовать появлению головной боли.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школе глаза испытывают особенно высокую нагрузку. Поэтому, важно, чтобы размер шрифта, и контраст между шрифтом и листом были достаточны и комфортны для восприятия.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Свет, помимо обеспечения зрительного восприятия, воздействует на нервную оптико-вегетативную систему, систему формирования иммунной защиты, рост и развитие организма. Свет влияет на основные процессы жизнедеятельности, регулируя обмен веществ и устойчивость к воздействию неблагоприятных факторов окружающей среды.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Во всех помещениях общеобразовательных учреждений должны быть обеспечены уровни искусственной освещенности в соответствии с гигиеническими требованиями к естественному, искусственному, совмещенному освещению.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 Источники искусственного освещения должны обеспечивать достаточное равномерное освещение всех помещений. Все источники искусственного освещения должны содержаться в исправном состоянии. Чистка оконных стекол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lastRenderedPageBreak/>
        <w:t>и светильников проводится по мере их загрязнения. Осветительные приборы в помещениях для детей должны иметь защитную светорассеивающую арматуру.</w:t>
      </w:r>
    </w:p>
    <w:p w:rsidR="00B36DED" w:rsidRPr="000A761D" w:rsidRDefault="00B36DED" w:rsidP="000A761D">
      <w:pPr>
        <w:shd w:val="clear" w:color="auto" w:fill="ECF5FF"/>
        <w:spacing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В учебных кабинетах, аудиториях, лабораториях уровни освещенности должны соответствовать следующим нормам:</w:t>
      </w:r>
    </w:p>
    <w:p w:rsidR="00B36DED" w:rsidRPr="000A761D" w:rsidRDefault="00B36DED" w:rsidP="000A761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 соответствии с </w:t>
      </w:r>
      <w:proofErr w:type="spellStart"/>
      <w:r w:rsidR="0022612B"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fldChar w:fldCharType="begin"/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instrText xml:space="preserve"> HYPERLINK "https://docs.cntd.ru/document/573500115" </w:instrText>
      </w:r>
      <w:r w:rsidR="0022612B"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fldChar w:fldCharType="separate"/>
      </w:r>
      <w:r w:rsidRPr="000A761D">
        <w:rPr>
          <w:rFonts w:ascii="Arial" w:eastAsia="Times New Roman" w:hAnsi="Arial" w:cs="Arial"/>
          <w:color w:val="8CB8E8"/>
          <w:sz w:val="28"/>
          <w:szCs w:val="28"/>
          <w:lang w:eastAsia="ru-RU"/>
        </w:rPr>
        <w:t>СанПиН</w:t>
      </w:r>
      <w:proofErr w:type="spellEnd"/>
      <w:r w:rsidRPr="000A761D">
        <w:rPr>
          <w:rFonts w:ascii="Arial" w:eastAsia="Times New Roman" w:hAnsi="Arial" w:cs="Arial"/>
          <w:color w:val="8CB8E8"/>
          <w:sz w:val="28"/>
          <w:szCs w:val="28"/>
          <w:lang w:eastAsia="ru-RU"/>
        </w:rPr>
        <w:t xml:space="preserve"> 1.2.3685-21 </w:t>
      </w:r>
      <w:r w:rsidR="0022612B"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fldChar w:fldCharType="end"/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B36DED" w:rsidRPr="000A761D" w:rsidRDefault="00B36DED" w:rsidP="000A761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Учебные помещения, кабинеты, аудитории, комнаты самоподготовки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Рабочие столы и парты: на поверхности стола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- 300 Лк.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Середина доски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- 500 Лк.</w:t>
      </w:r>
    </w:p>
    <w:p w:rsidR="00B36DED" w:rsidRPr="000A761D" w:rsidRDefault="00B36DED" w:rsidP="000A761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Учебные кабинеты технического черчения и рисования, изостудии, мастерские живописи, рисунка, скульптуры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 поверхности стола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- 500 Лк.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Середина доски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- 500 Лк.</w:t>
      </w:r>
    </w:p>
    <w:p w:rsidR="00B36DED" w:rsidRPr="000A761D" w:rsidRDefault="00B36DED" w:rsidP="000A761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Помещения, оборудованные индивидуальными рабочими местами с персональным компьютером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 поверхности стол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а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-400 Лк.</w:t>
      </w:r>
    </w:p>
    <w:p w:rsidR="00B36DED" w:rsidRPr="000A761D" w:rsidRDefault="000A761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Экран - 200 Лк</w:t>
      </w:r>
      <w:r w:rsidR="00B36DED"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(не более)</w:t>
      </w:r>
    </w:p>
    <w:p w:rsidR="00B36DED" w:rsidRPr="000A761D" w:rsidRDefault="00B36DED" w:rsidP="000A761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Спортивные залы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На полу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-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200Лк.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 обеих сторон на продольной оси помещения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-</w:t>
      </w:r>
      <w:r w:rsid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75 Лк.</w:t>
      </w:r>
    </w:p>
    <w:p w:rsidR="00B36DED" w:rsidRPr="000A761D" w:rsidRDefault="00B36DED" w:rsidP="000A761D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Обеденный зал, рекреации</w:t>
      </w:r>
      <w:r w:rsidR="000A761D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 xml:space="preserve"> </w:t>
      </w:r>
      <w:r w:rsidRPr="000A761D">
        <w:rPr>
          <w:rFonts w:ascii="Arial" w:eastAsia="Times New Roman" w:hAnsi="Arial" w:cs="Arial"/>
          <w:b/>
          <w:bCs/>
          <w:color w:val="212529"/>
          <w:sz w:val="28"/>
          <w:szCs w:val="28"/>
          <w:lang w:eastAsia="ru-RU"/>
        </w:rPr>
        <w:t>- </w:t>
      </w: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200 Лк.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Световые проёмы в учебных, игровых, спальных помещениях должны оборудоваться регулируемыми солнцезащитными устройствами.</w:t>
      </w:r>
    </w:p>
    <w:p w:rsidR="00B36DED" w:rsidRPr="000A761D" w:rsidRDefault="00B36DED" w:rsidP="000A761D">
      <w:pPr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Важное значение</w:t>
      </w:r>
      <w:proofErr w:type="gramEnd"/>
      <w:r w:rsidRPr="000A761D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для улучшения условий зрительного восприятия имеет и цветовое оформление учебного интерьера. Поддержание рациональной цветовой гаммы (использование отделочных материалов, создающих матовую поверхность светлых оттенков).</w:t>
      </w:r>
    </w:p>
    <w:p w:rsidR="00B36DED" w:rsidRPr="000A761D" w:rsidRDefault="00B36DED" w:rsidP="000A761D">
      <w:pPr>
        <w:ind w:firstLine="709"/>
        <w:jc w:val="both"/>
        <w:rPr>
          <w:sz w:val="28"/>
          <w:szCs w:val="28"/>
        </w:rPr>
      </w:pPr>
    </w:p>
    <w:sectPr w:rsidR="00B36DED" w:rsidRPr="000A761D" w:rsidSect="000A761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6DED"/>
    <w:rsid w:val="000A761D"/>
    <w:rsid w:val="0022612B"/>
    <w:rsid w:val="00B36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36D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36DED"/>
    <w:rPr>
      <w:color w:val="0000FF"/>
      <w:u w:val="single"/>
    </w:rPr>
  </w:style>
  <w:style w:type="character" w:styleId="a5">
    <w:name w:val="Strong"/>
    <w:basedOn w:val="a0"/>
    <w:uiPriority w:val="22"/>
    <w:qFormat/>
    <w:rsid w:val="00B36DE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A7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76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41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7981">
          <w:blockQuote w:val="1"/>
          <w:marLeft w:val="0"/>
          <w:marRight w:val="720"/>
          <w:marTop w:val="300"/>
          <w:marBottom w:val="300"/>
          <w:divBdr>
            <w:top w:val="none" w:sz="0" w:space="0" w:color="auto"/>
            <w:left w:val="single" w:sz="12" w:space="4" w:color="5E35B1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470</Words>
  <Characters>2683</Characters>
  <Application>Microsoft Office Word</Application>
  <DocSecurity>0</DocSecurity>
  <Lines>22</Lines>
  <Paragraphs>6</Paragraphs>
  <ScaleCrop>false</ScaleCrop>
  <Company>.</Company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2021-12-03T11:49:00Z</dcterms:created>
  <dcterms:modified xsi:type="dcterms:W3CDTF">2021-12-03T12:18:00Z</dcterms:modified>
</cp:coreProperties>
</file>